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24" w:rsidRDefault="00342A24" w:rsidP="00E47587">
      <w:pPr>
        <w:pStyle w:val="Corpotesto"/>
        <w:jc w:val="center"/>
        <w:rPr>
          <w:rFonts w:ascii="Georgia"/>
          <w:b/>
          <w:strike/>
          <w:color w:val="FF0000"/>
          <w:sz w:val="32"/>
          <w:szCs w:val="32"/>
        </w:rPr>
      </w:pPr>
      <w:r w:rsidRPr="00342A24">
        <w:rPr>
          <w:rFonts w:ascii="Times" w:hAnsi="Times"/>
          <w:b/>
          <w:sz w:val="32"/>
          <w:szCs w:val="32"/>
        </w:rPr>
        <w:t>TEMPLATE PER LA REDAZIONE DEGLI ABSTRACT</w:t>
      </w:r>
      <w:r>
        <w:rPr>
          <w:rFonts w:ascii="Georgia"/>
          <w:b/>
          <w:sz w:val="32"/>
          <w:szCs w:val="32"/>
        </w:rPr>
        <w:t xml:space="preserve"> </w:t>
      </w:r>
    </w:p>
    <w:p w:rsidR="00E47587" w:rsidRPr="00342A24" w:rsidRDefault="00E47587" w:rsidP="00E47587">
      <w:pPr>
        <w:pStyle w:val="Corpotesto"/>
        <w:jc w:val="center"/>
        <w:rPr>
          <w:b/>
          <w:strike/>
          <w:sz w:val="24"/>
        </w:rPr>
      </w:pPr>
    </w:p>
    <w:p w:rsidR="00342A24" w:rsidRDefault="00342A24" w:rsidP="00342A24">
      <w:pPr>
        <w:spacing w:before="212"/>
        <w:ind w:left="1673" w:right="1673"/>
        <w:jc w:val="center"/>
        <w:rPr>
          <w:b/>
          <w:sz w:val="24"/>
        </w:rPr>
      </w:pPr>
      <w:r>
        <w:rPr>
          <w:b/>
          <w:sz w:val="24"/>
        </w:rPr>
        <w:t>TITOLO: MAIUSCOLO TIMES NEWROMAN 12</w:t>
      </w:r>
    </w:p>
    <w:p w:rsidR="00342A24" w:rsidRDefault="00342A24" w:rsidP="00342A24">
      <w:pPr>
        <w:pStyle w:val="Corpotesto"/>
        <w:spacing w:before="2"/>
        <w:rPr>
          <w:b/>
          <w:sz w:val="21"/>
        </w:rPr>
      </w:pPr>
    </w:p>
    <w:p w:rsidR="00342A24" w:rsidRDefault="00342A24" w:rsidP="00342A24">
      <w:pPr>
        <w:pStyle w:val="Paragrafoelenco"/>
        <w:numPr>
          <w:ilvl w:val="1"/>
          <w:numId w:val="1"/>
        </w:numPr>
        <w:tabs>
          <w:tab w:val="left" w:pos="2185"/>
        </w:tabs>
      </w:pPr>
      <w:r>
        <w:t>CAIO</w:t>
      </w:r>
      <w:r>
        <w:rPr>
          <w:position w:val="8"/>
          <w:sz w:val="14"/>
        </w:rPr>
        <w:t>a</w:t>
      </w:r>
      <w:r>
        <w:t>, B. SEMPRONIO</w:t>
      </w:r>
      <w:r>
        <w:rPr>
          <w:position w:val="8"/>
          <w:sz w:val="14"/>
        </w:rPr>
        <w:t>b</w:t>
      </w:r>
      <w:r>
        <w:t>, D. TIZIO</w:t>
      </w:r>
      <w:r>
        <w:rPr>
          <w:position w:val="8"/>
          <w:sz w:val="14"/>
        </w:rPr>
        <w:t xml:space="preserve">c </w:t>
      </w:r>
      <w:r>
        <w:t>TIMES NEW ROMAN</w:t>
      </w:r>
      <w:r>
        <w:rPr>
          <w:spacing w:val="-1"/>
        </w:rPr>
        <w:t xml:space="preserve"> </w:t>
      </w:r>
      <w:r>
        <w:t>11</w:t>
      </w:r>
    </w:p>
    <w:p w:rsidR="00342A24" w:rsidRDefault="00342A24" w:rsidP="00342A24">
      <w:pPr>
        <w:pStyle w:val="Corpotesto"/>
        <w:spacing w:before="6"/>
        <w:rPr>
          <w:sz w:val="21"/>
        </w:rPr>
      </w:pPr>
    </w:p>
    <w:p w:rsidR="00342A24" w:rsidRDefault="00342A24" w:rsidP="00342A24">
      <w:pPr>
        <w:spacing w:before="1" w:line="233" w:lineRule="exact"/>
        <w:ind w:left="112"/>
        <w:jc w:val="both"/>
        <w:rPr>
          <w:i/>
          <w:sz w:val="20"/>
        </w:rPr>
      </w:pPr>
      <w:r>
        <w:rPr>
          <w:i/>
          <w:position w:val="7"/>
          <w:sz w:val="13"/>
        </w:rPr>
        <w:t xml:space="preserve">a </w:t>
      </w:r>
      <w:r>
        <w:rPr>
          <w:i/>
          <w:sz w:val="20"/>
        </w:rPr>
        <w:t>Affiliazione 1</w:t>
      </w:r>
    </w:p>
    <w:p w:rsidR="00342A24" w:rsidRDefault="00342A24" w:rsidP="00342A24">
      <w:pPr>
        <w:spacing w:line="230" w:lineRule="exact"/>
        <w:ind w:left="112"/>
        <w:jc w:val="both"/>
        <w:rPr>
          <w:i/>
          <w:sz w:val="20"/>
        </w:rPr>
      </w:pPr>
      <w:r>
        <w:rPr>
          <w:i/>
          <w:position w:val="7"/>
          <w:sz w:val="13"/>
        </w:rPr>
        <w:t>b</w:t>
      </w:r>
      <w:r>
        <w:rPr>
          <w:i/>
          <w:sz w:val="20"/>
        </w:rPr>
        <w:t>Affiliazione 2</w:t>
      </w:r>
    </w:p>
    <w:p w:rsidR="00342A24" w:rsidRDefault="00342A24" w:rsidP="00342A24">
      <w:pPr>
        <w:spacing w:line="233" w:lineRule="exact"/>
        <w:ind w:left="112"/>
        <w:jc w:val="both"/>
        <w:rPr>
          <w:i/>
          <w:sz w:val="20"/>
        </w:rPr>
      </w:pPr>
      <w:r>
        <w:rPr>
          <w:i/>
          <w:position w:val="7"/>
          <w:sz w:val="13"/>
        </w:rPr>
        <w:t>c</w:t>
      </w:r>
      <w:r>
        <w:rPr>
          <w:i/>
          <w:sz w:val="20"/>
        </w:rPr>
        <w:t>Affiliazione 3, tutto in corsivo Times New Roman 10</w:t>
      </w:r>
    </w:p>
    <w:p w:rsidR="00342A24" w:rsidRDefault="00342A24" w:rsidP="00342A24">
      <w:pPr>
        <w:pStyle w:val="Corpotesto"/>
        <w:spacing w:before="4"/>
        <w:rPr>
          <w:i/>
        </w:rPr>
      </w:pPr>
    </w:p>
    <w:p w:rsidR="00342A24" w:rsidRDefault="00342A24" w:rsidP="00342A24">
      <w:pPr>
        <w:pStyle w:val="Titolo2"/>
        <w:spacing w:line="250" w:lineRule="exact"/>
        <w:jc w:val="both"/>
      </w:pPr>
      <w:r>
        <w:t>Riassunto</w:t>
      </w:r>
    </w:p>
    <w:p w:rsidR="00342A24" w:rsidRDefault="00342A24" w:rsidP="00342A24">
      <w:pPr>
        <w:pStyle w:val="Corpotesto"/>
        <w:ind w:left="112" w:right="108"/>
        <w:jc w:val="both"/>
      </w:pPr>
      <w:r>
        <w:t>Inserire un breve riassunto di massimo 10 righe che indica il soggetto, le finalità ed i risultati del lavoro. Usare il carattere Times New Roman 11 per tutto il testo. Le intestazioni dei vari paragrafi vanno in grassetto, sempre Times New Roman 11. La cosa più semplice è sostituire il testo di questo documento con il proprio, mantenendo la</w:t>
      </w:r>
      <w:r>
        <w:rPr>
          <w:spacing w:val="-5"/>
        </w:rPr>
        <w:t xml:space="preserve"> </w:t>
      </w:r>
      <w:r>
        <w:t>formattazione.</w:t>
      </w:r>
    </w:p>
    <w:p w:rsidR="00342A24" w:rsidRDefault="00342A24" w:rsidP="00342A24">
      <w:pPr>
        <w:pStyle w:val="Corpotesto"/>
        <w:spacing w:before="9"/>
        <w:rPr>
          <w:sz w:val="21"/>
        </w:rPr>
      </w:pPr>
    </w:p>
    <w:p w:rsidR="00342A24" w:rsidRDefault="00342A24" w:rsidP="00342A24">
      <w:pPr>
        <w:pStyle w:val="Corpotesto"/>
        <w:ind w:left="112" w:right="851"/>
      </w:pPr>
      <w:r>
        <w:rPr>
          <w:b/>
        </w:rPr>
        <w:t>Parole chiave</w:t>
      </w:r>
      <w:r>
        <w:t>: scrivere da 3 a 5 parole chiave separate da virgola, ad esempio: LED, comfort visivo, illuminazione stradale….</w:t>
      </w:r>
    </w:p>
    <w:p w:rsidR="00342A24" w:rsidRDefault="00342A24" w:rsidP="00342A24">
      <w:pPr>
        <w:pStyle w:val="Corpotesto"/>
        <w:spacing w:before="4"/>
      </w:pPr>
    </w:p>
    <w:p w:rsidR="00342A24" w:rsidRDefault="00342A24" w:rsidP="00342A24">
      <w:pPr>
        <w:pStyle w:val="Titolo2"/>
        <w:jc w:val="both"/>
      </w:pPr>
      <w:r>
        <w:t>Introduzione</w:t>
      </w:r>
    </w:p>
    <w:p w:rsidR="00342A24" w:rsidRDefault="00342A24" w:rsidP="00342A24">
      <w:pPr>
        <w:pStyle w:val="Corpotesto"/>
        <w:ind w:left="112" w:right="108"/>
        <w:jc w:val="both"/>
      </w:pPr>
      <w:r>
        <w:t>È preferibile una articolazione per paragrafi, ad esempio: Introduzione, Metodo, Risultati, Conclusioni, Riferimenti bibliografici, per comprendere meglio la struttura del lavoro. I titoli dei paragrafi vanno in grassetto, sempre Times New Roman 11, l’interlinea è sempre singola, senza spazi tra un rigo e l’altro. Lasciare un rigo bianco tra il termine del paragrafo precedente ed il titolo del successivo. Nella fase di “extended abstract” (massimo due pagine) i paragrafi possono essere accorpati rispetto a quella che sarà la stesura finale (ad esempio “risultati e conclusioni”).</w:t>
      </w:r>
    </w:p>
    <w:p w:rsidR="00342A24" w:rsidRDefault="00342A24" w:rsidP="00342A24">
      <w:pPr>
        <w:pStyle w:val="Corpotesto"/>
        <w:spacing w:before="2"/>
      </w:pPr>
    </w:p>
    <w:p w:rsidR="00342A24" w:rsidRDefault="00342A24" w:rsidP="00342A24">
      <w:pPr>
        <w:pStyle w:val="Titolo2"/>
        <w:jc w:val="both"/>
      </w:pPr>
      <w:r>
        <w:t>Figure e</w:t>
      </w:r>
      <w:r>
        <w:rPr>
          <w:spacing w:val="-2"/>
        </w:rPr>
        <w:t xml:space="preserve"> </w:t>
      </w:r>
      <w:r>
        <w:t>tabelle</w:t>
      </w:r>
    </w:p>
    <w:p w:rsidR="00342A24" w:rsidRDefault="00342A24" w:rsidP="00342A24">
      <w:pPr>
        <w:pStyle w:val="Corpotesto"/>
        <w:ind w:left="112" w:right="109"/>
        <w:jc w:val="both"/>
      </w:pPr>
      <w:r>
        <w:t>Le figure vanno inserite all’interno del testo e richiamate con il termine Figura per esteso seguito dal numero, ad esempio, come si può osservare in Figura 1. La didascalia va collocata sotto la figura stessa, come nell’esempio che segue, ossia Figura X: titolo della figura. Le didascalie delle figure vanno in Times New Roman</w:t>
      </w:r>
      <w:r>
        <w:rPr>
          <w:spacing w:val="-1"/>
        </w:rPr>
        <w:t xml:space="preserve"> </w:t>
      </w:r>
      <w:r>
        <w:t>10.</w:t>
      </w:r>
    </w:p>
    <w:p w:rsidR="00342A24" w:rsidRDefault="0087594D" w:rsidP="00342A24">
      <w:pPr>
        <w:pStyle w:val="Corpotesto"/>
        <w:spacing w:before="6"/>
        <w:rPr>
          <w:sz w:val="23"/>
        </w:rPr>
      </w:pPr>
      <w:r>
        <w:rPr>
          <w:noProof/>
          <w:lang w:bidi="ar-SA"/>
        </w:rPr>
        <w:drawing>
          <wp:anchor distT="0" distB="0" distL="0" distR="0" simplePos="0" relativeHeight="251659264" behindDoc="1" locked="0" layoutInCell="1" allowOverlap="1" wp14:anchorId="0213B4CD" wp14:editId="490BDB1D">
            <wp:simplePos x="0" y="0"/>
            <wp:positionH relativeFrom="page">
              <wp:posOffset>2155825</wp:posOffset>
            </wp:positionH>
            <wp:positionV relativeFrom="paragraph">
              <wp:posOffset>330835</wp:posOffset>
            </wp:positionV>
            <wp:extent cx="3210560" cy="1179830"/>
            <wp:effectExtent l="0" t="0" r="8890" b="1270"/>
            <wp:wrapTopAndBottom/>
            <wp:docPr id="7" name="image3.png"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3210560" cy="1179830"/>
                    </a:xfrm>
                    <a:prstGeom prst="rect">
                      <a:avLst/>
                    </a:prstGeom>
                  </pic:spPr>
                </pic:pic>
              </a:graphicData>
            </a:graphic>
          </wp:anchor>
        </w:drawing>
      </w:r>
    </w:p>
    <w:p w:rsidR="00342A24" w:rsidRDefault="00342A24" w:rsidP="00342A24">
      <w:pPr>
        <w:spacing w:before="46"/>
        <w:ind w:left="1773"/>
        <w:rPr>
          <w:sz w:val="20"/>
        </w:rPr>
      </w:pPr>
      <w:r>
        <w:rPr>
          <w:sz w:val="20"/>
        </w:rPr>
        <w:t>Figura 1: Esempio di prova</w:t>
      </w:r>
    </w:p>
    <w:p w:rsidR="00342A24" w:rsidRDefault="00342A24" w:rsidP="00342A24">
      <w:pPr>
        <w:pStyle w:val="Corpotesto"/>
      </w:pPr>
    </w:p>
    <w:p w:rsidR="00342A24" w:rsidRDefault="00342A24" w:rsidP="00342A24">
      <w:pPr>
        <w:pStyle w:val="Corpotesto"/>
        <w:spacing w:before="9"/>
        <w:rPr>
          <w:sz w:val="19"/>
        </w:rPr>
      </w:pPr>
    </w:p>
    <w:p w:rsidR="00E47587" w:rsidRDefault="00E47587" w:rsidP="00342A24">
      <w:pPr>
        <w:pStyle w:val="Corpotesto"/>
        <w:spacing w:before="9"/>
        <w:rPr>
          <w:sz w:val="19"/>
        </w:rPr>
      </w:pPr>
    </w:p>
    <w:p w:rsidR="00E47587" w:rsidRDefault="00E47587" w:rsidP="00342A24">
      <w:pPr>
        <w:pStyle w:val="Corpotesto"/>
        <w:spacing w:before="9"/>
        <w:rPr>
          <w:sz w:val="19"/>
        </w:rPr>
      </w:pPr>
    </w:p>
    <w:p w:rsidR="0087594D" w:rsidRDefault="0087594D" w:rsidP="00342A24">
      <w:pPr>
        <w:pStyle w:val="Corpotesto"/>
        <w:spacing w:before="92"/>
        <w:ind w:left="112" w:right="206"/>
      </w:pPr>
    </w:p>
    <w:p w:rsidR="0087594D" w:rsidRDefault="0087594D" w:rsidP="00342A24">
      <w:pPr>
        <w:pStyle w:val="Corpotesto"/>
        <w:spacing w:before="92"/>
        <w:ind w:left="112" w:right="206"/>
      </w:pPr>
    </w:p>
    <w:p w:rsidR="00342A24" w:rsidRDefault="00342A24" w:rsidP="00342A24">
      <w:pPr>
        <w:pStyle w:val="Corpotesto"/>
        <w:spacing w:before="92"/>
        <w:ind w:left="112" w:right="206"/>
      </w:pPr>
      <w:r>
        <w:t xml:space="preserve">Qui sotto è riportato un esempio di tabella. Le tabelle possono anche essere strutturate diversamente, a seconda delle specifiche esigenze, per consentirne una facile leggibilità. Il carattere all’interno è sempre Times New Roman, corpo 10. La didascalia va collocata al di sopra della tabella stessa, e va richiamata con </w:t>
      </w:r>
      <w:r>
        <w:lastRenderedPageBreak/>
        <w:t>il termine Tabella, per esteso, seguito dal numero identificatore, come nell’esempio di Tabella 1. Le didascalie delle tabelle vanno in Times New Roman 10.</w:t>
      </w:r>
    </w:p>
    <w:p w:rsidR="00342A24" w:rsidRDefault="00342A24" w:rsidP="00342A24">
      <w:pPr>
        <w:pStyle w:val="Corpotesto"/>
        <w:spacing w:before="1"/>
      </w:pPr>
    </w:p>
    <w:p w:rsidR="00342A24" w:rsidRDefault="00342A24" w:rsidP="00342A24">
      <w:pPr>
        <w:spacing w:after="5"/>
        <w:ind w:left="3757"/>
        <w:rPr>
          <w:sz w:val="20"/>
        </w:rPr>
      </w:pPr>
      <w:r>
        <w:rPr>
          <w:sz w:val="20"/>
        </w:rPr>
        <w:t>Tabella 1: Esempio di tabella</w:t>
      </w:r>
    </w:p>
    <w:tbl>
      <w:tblPr>
        <w:tblStyle w:val="TableNormal"/>
        <w:tblW w:w="0" w:type="auto"/>
        <w:tblInd w:w="24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21"/>
        <w:gridCol w:w="2163"/>
        <w:gridCol w:w="989"/>
        <w:gridCol w:w="990"/>
      </w:tblGrid>
      <w:tr w:rsidR="00342A24" w:rsidTr="00BE0BE4">
        <w:trPr>
          <w:trHeight w:val="242"/>
        </w:trPr>
        <w:tc>
          <w:tcPr>
            <w:tcW w:w="721" w:type="dxa"/>
            <w:vMerge w:val="restart"/>
          </w:tcPr>
          <w:p w:rsidR="00342A24" w:rsidRDefault="00342A24" w:rsidP="00BE0BE4">
            <w:pPr>
              <w:pStyle w:val="TableParagraph"/>
              <w:spacing w:before="19" w:line="228" w:lineRule="exact"/>
              <w:ind w:left="110" w:right="97"/>
              <w:rPr>
                <w:b/>
                <w:sz w:val="20"/>
              </w:rPr>
            </w:pPr>
            <w:r>
              <w:rPr>
                <w:b/>
                <w:sz w:val="20"/>
              </w:rPr>
              <w:t>Table Head</w:t>
            </w:r>
          </w:p>
        </w:tc>
        <w:tc>
          <w:tcPr>
            <w:tcW w:w="4142" w:type="dxa"/>
            <w:gridSpan w:val="3"/>
          </w:tcPr>
          <w:p w:rsidR="00342A24" w:rsidRDefault="00342A24" w:rsidP="00BE0BE4">
            <w:pPr>
              <w:pStyle w:val="TableParagraph"/>
              <w:spacing w:line="217" w:lineRule="exact"/>
              <w:rPr>
                <w:b/>
                <w:sz w:val="20"/>
              </w:rPr>
            </w:pPr>
            <w:r>
              <w:rPr>
                <w:b/>
                <w:sz w:val="20"/>
              </w:rPr>
              <w:t>Table Column Head</w:t>
            </w:r>
          </w:p>
        </w:tc>
      </w:tr>
      <w:tr w:rsidR="00342A24" w:rsidTr="00BE0BE4">
        <w:trPr>
          <w:trHeight w:val="239"/>
        </w:trPr>
        <w:tc>
          <w:tcPr>
            <w:tcW w:w="721" w:type="dxa"/>
            <w:vMerge/>
            <w:tcBorders>
              <w:top w:val="nil"/>
            </w:tcBorders>
          </w:tcPr>
          <w:p w:rsidR="00342A24" w:rsidRDefault="00342A24" w:rsidP="00BE0BE4">
            <w:pPr>
              <w:rPr>
                <w:sz w:val="2"/>
                <w:szCs w:val="2"/>
              </w:rPr>
            </w:pPr>
          </w:p>
        </w:tc>
        <w:tc>
          <w:tcPr>
            <w:tcW w:w="2163" w:type="dxa"/>
          </w:tcPr>
          <w:p w:rsidR="00342A24" w:rsidRDefault="00342A24" w:rsidP="00BE0BE4">
            <w:pPr>
              <w:pStyle w:val="TableParagraph"/>
              <w:spacing w:line="215" w:lineRule="exact"/>
              <w:rPr>
                <w:b/>
                <w:sz w:val="20"/>
              </w:rPr>
            </w:pPr>
            <w:r>
              <w:rPr>
                <w:b/>
                <w:sz w:val="20"/>
              </w:rPr>
              <w:t>Table column subhead</w:t>
            </w:r>
          </w:p>
        </w:tc>
        <w:tc>
          <w:tcPr>
            <w:tcW w:w="989" w:type="dxa"/>
          </w:tcPr>
          <w:p w:rsidR="00342A24" w:rsidRDefault="00342A24" w:rsidP="00BE0BE4">
            <w:pPr>
              <w:pStyle w:val="TableParagraph"/>
              <w:spacing w:line="215" w:lineRule="exact"/>
              <w:ind w:left="107"/>
              <w:rPr>
                <w:b/>
                <w:sz w:val="20"/>
              </w:rPr>
            </w:pPr>
            <w:r>
              <w:rPr>
                <w:b/>
                <w:sz w:val="20"/>
              </w:rPr>
              <w:t>Subhead</w:t>
            </w:r>
          </w:p>
        </w:tc>
        <w:tc>
          <w:tcPr>
            <w:tcW w:w="990" w:type="dxa"/>
          </w:tcPr>
          <w:p w:rsidR="00342A24" w:rsidRDefault="00342A24" w:rsidP="00BE0BE4">
            <w:pPr>
              <w:pStyle w:val="TableParagraph"/>
              <w:spacing w:line="215" w:lineRule="exact"/>
              <w:rPr>
                <w:b/>
                <w:sz w:val="20"/>
              </w:rPr>
            </w:pPr>
            <w:r>
              <w:rPr>
                <w:b/>
                <w:sz w:val="20"/>
              </w:rPr>
              <w:t>Subhead</w:t>
            </w:r>
          </w:p>
        </w:tc>
      </w:tr>
      <w:tr w:rsidR="00342A24" w:rsidTr="00BE0BE4">
        <w:trPr>
          <w:trHeight w:val="458"/>
        </w:trPr>
        <w:tc>
          <w:tcPr>
            <w:tcW w:w="721" w:type="dxa"/>
          </w:tcPr>
          <w:p w:rsidR="00342A24" w:rsidRDefault="00342A24" w:rsidP="00BE0BE4">
            <w:pPr>
              <w:pStyle w:val="TableParagraph"/>
              <w:spacing w:before="0" w:line="228" w:lineRule="exact"/>
              <w:ind w:left="110" w:right="130"/>
              <w:rPr>
                <w:sz w:val="20"/>
              </w:rPr>
            </w:pPr>
            <w:r>
              <w:rPr>
                <w:sz w:val="20"/>
              </w:rPr>
              <w:t>Table copy</w:t>
            </w:r>
          </w:p>
        </w:tc>
        <w:tc>
          <w:tcPr>
            <w:tcW w:w="2163" w:type="dxa"/>
          </w:tcPr>
          <w:p w:rsidR="00342A24" w:rsidRDefault="00342A24" w:rsidP="00BE0BE4">
            <w:pPr>
              <w:pStyle w:val="TableParagraph"/>
              <w:spacing w:before="108"/>
              <w:rPr>
                <w:sz w:val="20"/>
              </w:rPr>
            </w:pPr>
            <w:r>
              <w:rPr>
                <w:sz w:val="20"/>
              </w:rPr>
              <w:t>More table copy</w:t>
            </w:r>
          </w:p>
        </w:tc>
        <w:tc>
          <w:tcPr>
            <w:tcW w:w="989" w:type="dxa"/>
          </w:tcPr>
          <w:p w:rsidR="00342A24" w:rsidRDefault="00342A24" w:rsidP="00BE0BE4">
            <w:pPr>
              <w:pStyle w:val="TableParagraph"/>
              <w:spacing w:before="0"/>
              <w:ind w:left="0"/>
              <w:rPr>
                <w:sz w:val="18"/>
              </w:rPr>
            </w:pPr>
          </w:p>
        </w:tc>
        <w:tc>
          <w:tcPr>
            <w:tcW w:w="990" w:type="dxa"/>
          </w:tcPr>
          <w:p w:rsidR="00342A24" w:rsidRDefault="00342A24" w:rsidP="00BE0BE4">
            <w:pPr>
              <w:pStyle w:val="TableParagraph"/>
              <w:spacing w:before="0"/>
              <w:ind w:left="0"/>
              <w:rPr>
                <w:sz w:val="18"/>
              </w:rPr>
            </w:pPr>
          </w:p>
        </w:tc>
      </w:tr>
    </w:tbl>
    <w:p w:rsidR="00342A24" w:rsidRDefault="00342A24" w:rsidP="00342A24">
      <w:pPr>
        <w:pStyle w:val="Corpotesto"/>
        <w:spacing w:before="7"/>
        <w:rPr>
          <w:sz w:val="21"/>
        </w:rPr>
      </w:pPr>
    </w:p>
    <w:p w:rsidR="00342A24" w:rsidRDefault="00342A24" w:rsidP="00342A24">
      <w:pPr>
        <w:pStyle w:val="Corpotesto"/>
        <w:ind w:left="112"/>
      </w:pPr>
      <w:r>
        <w:t>Nel caso di dati o immagini tratti da altre pubblicazioni è necessario citare la fonte.</w:t>
      </w:r>
    </w:p>
    <w:p w:rsidR="00342A24" w:rsidRDefault="00342A24" w:rsidP="00342A24">
      <w:pPr>
        <w:pStyle w:val="Corpotesto"/>
        <w:spacing w:before="5"/>
      </w:pPr>
    </w:p>
    <w:p w:rsidR="00342A24" w:rsidRDefault="00342A24" w:rsidP="00342A24">
      <w:pPr>
        <w:pStyle w:val="Titolo2"/>
        <w:spacing w:line="250" w:lineRule="exact"/>
      </w:pPr>
      <w:r>
        <w:t>Formule</w:t>
      </w:r>
    </w:p>
    <w:p w:rsidR="00342A24" w:rsidRDefault="00342A24" w:rsidP="00342A24">
      <w:pPr>
        <w:pStyle w:val="Corpotesto"/>
        <w:ind w:left="112" w:right="206"/>
      </w:pPr>
      <w:r>
        <w:t>Le equazioni e formule, se non complicate, possono essere scritte normalmente, oppure con l’Equation Editor (“Inserisci Equazione” dai comandi di Word), ad</w:t>
      </w:r>
      <w:r>
        <w:rPr>
          <w:spacing w:val="2"/>
        </w:rPr>
        <w:t xml:space="preserve"> </w:t>
      </w:r>
      <w:r>
        <w:t>esempio:</w:t>
      </w:r>
    </w:p>
    <w:p w:rsidR="00342A24" w:rsidRDefault="00342A24" w:rsidP="00342A24">
      <w:pPr>
        <w:pStyle w:val="Corpotesto"/>
        <w:spacing w:before="8"/>
        <w:rPr>
          <w:sz w:val="21"/>
        </w:rPr>
      </w:pPr>
    </w:p>
    <w:p w:rsidR="00342A24" w:rsidRDefault="00342A24" w:rsidP="00342A24">
      <w:pPr>
        <w:tabs>
          <w:tab w:val="left" w:pos="4361"/>
        </w:tabs>
        <w:ind w:left="358"/>
      </w:pPr>
      <w:r>
        <w:rPr>
          <w:noProof/>
          <w:position w:val="-3"/>
          <w:lang w:bidi="ar-SA"/>
        </w:rPr>
        <w:drawing>
          <wp:inline distT="0" distB="0" distL="0" distR="0" wp14:anchorId="66E1BBAE" wp14:editId="7CE9F260">
            <wp:extent cx="450850" cy="152400"/>
            <wp:effectExtent l="0" t="0" r="0" b="0"/>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450850" cy="152400"/>
                    </a:xfrm>
                    <a:prstGeom prst="rect">
                      <a:avLst/>
                    </a:prstGeom>
                  </pic:spPr>
                </pic:pic>
              </a:graphicData>
            </a:graphic>
          </wp:inline>
        </w:drawing>
      </w:r>
      <w:r>
        <w:rPr>
          <w:sz w:val="20"/>
        </w:rPr>
        <w:tab/>
      </w:r>
      <w:r>
        <w:rPr>
          <w:spacing w:val="-7"/>
          <w:sz w:val="20"/>
        </w:rPr>
        <w:t xml:space="preserve"> </w:t>
      </w:r>
      <w:r>
        <w:t>(1)</w:t>
      </w:r>
    </w:p>
    <w:p w:rsidR="00342A24" w:rsidRDefault="00342A24" w:rsidP="00342A24">
      <w:pPr>
        <w:pStyle w:val="Corpotesto"/>
        <w:spacing w:before="2"/>
        <w:rPr>
          <w:sz w:val="20"/>
        </w:rPr>
      </w:pPr>
    </w:p>
    <w:p w:rsidR="00342A24" w:rsidRDefault="00342A24" w:rsidP="00342A24">
      <w:pPr>
        <w:pStyle w:val="Corpotesto"/>
        <w:ind w:left="112"/>
      </w:pPr>
      <w:r>
        <w:t>Usare "(1)", NON "Eq. (1)" o “equazione (1)", tranne all'inizio di una frase: es. “L'equazione (1) è ... ".</w:t>
      </w:r>
    </w:p>
    <w:p w:rsidR="0016726D" w:rsidRDefault="0016726D"/>
    <w:p w:rsidR="00342A24" w:rsidRDefault="00342A24"/>
    <w:p w:rsidR="00342A24" w:rsidRDefault="00342A24" w:rsidP="00342A24">
      <w:pPr>
        <w:pStyle w:val="Titolo2"/>
      </w:pPr>
      <w:r>
        <w:t>Istruzioni per i richiami bibliografici</w:t>
      </w:r>
    </w:p>
    <w:p w:rsidR="00342A24" w:rsidRDefault="00342A24" w:rsidP="00342A24">
      <w:pPr>
        <w:pStyle w:val="Corpotesto"/>
        <w:ind w:left="112" w:right="118"/>
        <w:jc w:val="both"/>
      </w:pPr>
      <w:r>
        <w:t>Numerare i riferimenti bibliografici consecutivamente nel testo e riportare il numero di citazione in parentesi quadre (ad esempio, [1]). La punteggiatura della frase segue la parentesi quadra [2]. Quando si cita un riferimento bibliografico nel testo, fare riferimento semplicemente al numero: es. “…. come in [3]”.</w:t>
      </w:r>
    </w:p>
    <w:p w:rsidR="00342A24" w:rsidRDefault="00342A24" w:rsidP="00342A24">
      <w:pPr>
        <w:pStyle w:val="Corpotesto"/>
        <w:ind w:left="112" w:right="111"/>
        <w:jc w:val="both"/>
      </w:pPr>
      <w:r>
        <w:t>Elencare e numerare tutti i riferimenti bibliografici usando lo stile Times New Roman con carattere di dimensioni 9 punti, spaziatura singola, alla fine del documento, con una riga vuota tra ciascun riferimento bibliografico ed il successivo. Utilizzare lo stile di citazione adottato nell’esempio sotto riportato.</w:t>
      </w:r>
    </w:p>
    <w:p w:rsidR="00342A24" w:rsidRDefault="00342A24" w:rsidP="00342A24">
      <w:pPr>
        <w:pStyle w:val="Corpotesto"/>
        <w:spacing w:before="4"/>
      </w:pPr>
    </w:p>
    <w:p w:rsidR="00342A24" w:rsidRDefault="00342A24" w:rsidP="00342A24">
      <w:pPr>
        <w:pStyle w:val="Titolo2"/>
      </w:pPr>
      <w:r>
        <w:t>Riferimenti bibliografici</w:t>
      </w:r>
    </w:p>
    <w:p w:rsidR="00342A24" w:rsidRDefault="00342A24" w:rsidP="00342A24">
      <w:pPr>
        <w:pStyle w:val="Paragrafoelenco"/>
        <w:numPr>
          <w:ilvl w:val="0"/>
          <w:numId w:val="2"/>
        </w:numPr>
        <w:tabs>
          <w:tab w:val="left" w:pos="382"/>
        </w:tabs>
        <w:ind w:right="112" w:firstLine="0"/>
        <w:rPr>
          <w:sz w:val="18"/>
        </w:rPr>
      </w:pPr>
      <w:r>
        <w:rPr>
          <w:sz w:val="18"/>
        </w:rPr>
        <w:t xml:space="preserve">I. Thompson, “Women and feminism in technical communication,” </w:t>
      </w:r>
      <w:r>
        <w:rPr>
          <w:i/>
          <w:sz w:val="18"/>
        </w:rPr>
        <w:t>Journal of Business and Technical Communication</w:t>
      </w:r>
      <w:r>
        <w:rPr>
          <w:sz w:val="18"/>
        </w:rPr>
        <w:t>, vol. 13, no. 2, pp.154–178,</w:t>
      </w:r>
      <w:r>
        <w:rPr>
          <w:spacing w:val="-6"/>
          <w:sz w:val="18"/>
        </w:rPr>
        <w:t xml:space="preserve"> </w:t>
      </w:r>
      <w:r>
        <w:rPr>
          <w:sz w:val="18"/>
        </w:rPr>
        <w:t>1999.</w:t>
      </w:r>
    </w:p>
    <w:p w:rsidR="00342A24" w:rsidRDefault="00342A24" w:rsidP="00342A24">
      <w:pPr>
        <w:pStyle w:val="Corpotesto"/>
        <w:spacing w:before="10"/>
        <w:rPr>
          <w:sz w:val="17"/>
        </w:rPr>
      </w:pPr>
    </w:p>
    <w:p w:rsidR="00342A24" w:rsidRDefault="00342A24" w:rsidP="00342A24">
      <w:pPr>
        <w:pStyle w:val="Paragrafoelenco"/>
        <w:numPr>
          <w:ilvl w:val="0"/>
          <w:numId w:val="2"/>
        </w:numPr>
        <w:tabs>
          <w:tab w:val="left" w:pos="370"/>
        </w:tabs>
        <w:ind w:left="369" w:hanging="257"/>
        <w:rPr>
          <w:sz w:val="18"/>
        </w:rPr>
      </w:pPr>
      <w:r>
        <w:rPr>
          <w:sz w:val="18"/>
        </w:rPr>
        <w:t>M. S. MacNealy</w:t>
      </w:r>
      <w:r>
        <w:rPr>
          <w:i/>
          <w:sz w:val="18"/>
        </w:rPr>
        <w:t>, Strategies for Empirical Research in Writing</w:t>
      </w:r>
      <w:r>
        <w:rPr>
          <w:sz w:val="18"/>
        </w:rPr>
        <w:t>. Boston, MA: Allyn and Bacon,</w:t>
      </w:r>
      <w:r>
        <w:rPr>
          <w:spacing w:val="-14"/>
          <w:sz w:val="18"/>
        </w:rPr>
        <w:t xml:space="preserve"> </w:t>
      </w:r>
      <w:r>
        <w:rPr>
          <w:sz w:val="18"/>
        </w:rPr>
        <w:t>1999.</w:t>
      </w:r>
    </w:p>
    <w:p w:rsidR="00342A24" w:rsidRDefault="00342A24" w:rsidP="00342A24">
      <w:pPr>
        <w:pStyle w:val="Corpotesto"/>
        <w:spacing w:before="10"/>
        <w:rPr>
          <w:sz w:val="17"/>
        </w:rPr>
      </w:pPr>
    </w:p>
    <w:p w:rsidR="00342A24" w:rsidRDefault="00342A24" w:rsidP="00342A24">
      <w:pPr>
        <w:pStyle w:val="Paragrafoelenco"/>
        <w:numPr>
          <w:ilvl w:val="0"/>
          <w:numId w:val="2"/>
        </w:numPr>
        <w:tabs>
          <w:tab w:val="left" w:pos="370"/>
        </w:tabs>
        <w:ind w:left="369" w:hanging="257"/>
        <w:rPr>
          <w:sz w:val="18"/>
        </w:rPr>
      </w:pPr>
      <w:r>
        <w:rPr>
          <w:sz w:val="18"/>
        </w:rPr>
        <w:t xml:space="preserve">J. H. Watt and S. A. van den Berg, </w:t>
      </w:r>
      <w:r>
        <w:rPr>
          <w:i/>
          <w:sz w:val="18"/>
        </w:rPr>
        <w:t>Research Methods for Communication Science</w:t>
      </w:r>
      <w:r>
        <w:rPr>
          <w:sz w:val="18"/>
        </w:rPr>
        <w:t>. Boston, MA: Allyn and Bacon,</w:t>
      </w:r>
      <w:r>
        <w:rPr>
          <w:spacing w:val="-16"/>
          <w:sz w:val="18"/>
        </w:rPr>
        <w:t xml:space="preserve"> </w:t>
      </w:r>
      <w:r>
        <w:rPr>
          <w:sz w:val="18"/>
        </w:rPr>
        <w:t>1995.</w:t>
      </w:r>
    </w:p>
    <w:p w:rsidR="00342A24" w:rsidRDefault="00342A24" w:rsidP="00342A24">
      <w:pPr>
        <w:pStyle w:val="Corpotesto"/>
        <w:spacing w:before="1"/>
        <w:rPr>
          <w:sz w:val="18"/>
        </w:rPr>
      </w:pPr>
    </w:p>
    <w:p w:rsidR="00342A24" w:rsidRDefault="00342A24" w:rsidP="00342A24">
      <w:pPr>
        <w:pStyle w:val="Paragrafoelenco"/>
        <w:numPr>
          <w:ilvl w:val="0"/>
          <w:numId w:val="2"/>
        </w:numPr>
        <w:tabs>
          <w:tab w:val="left" w:pos="406"/>
        </w:tabs>
        <w:ind w:right="114" w:firstLine="0"/>
        <w:rPr>
          <w:sz w:val="18"/>
        </w:rPr>
      </w:pPr>
      <w:r>
        <w:rPr>
          <w:sz w:val="18"/>
        </w:rPr>
        <w:t xml:space="preserve">S. Kleinmann, “The reciprocal relationship of workplace culture and review,” in </w:t>
      </w:r>
      <w:r>
        <w:rPr>
          <w:i/>
          <w:sz w:val="18"/>
        </w:rPr>
        <w:t>Writing in the Workplace: New Research Perspectives</w:t>
      </w:r>
      <w:r>
        <w:rPr>
          <w:sz w:val="18"/>
        </w:rPr>
        <w:t>, R. Spilka, Ed. Carbondale, IL: Southern Illinois University Press, 1993, pp.</w:t>
      </w:r>
      <w:r>
        <w:rPr>
          <w:spacing w:val="-12"/>
          <w:sz w:val="18"/>
        </w:rPr>
        <w:t xml:space="preserve"> </w:t>
      </w:r>
      <w:r>
        <w:rPr>
          <w:sz w:val="18"/>
        </w:rPr>
        <w:t>56–70.</w:t>
      </w:r>
      <w:bookmarkStart w:id="0" w:name="_GoBack"/>
      <w:bookmarkEnd w:id="0"/>
    </w:p>
    <w:p w:rsidR="00342A24" w:rsidRDefault="00342A24" w:rsidP="00342A24">
      <w:pPr>
        <w:pStyle w:val="Corpotesto"/>
        <w:spacing w:before="10"/>
        <w:rPr>
          <w:sz w:val="17"/>
        </w:rPr>
      </w:pPr>
    </w:p>
    <w:p w:rsidR="00342A24" w:rsidRDefault="00342A24" w:rsidP="00342A24">
      <w:pPr>
        <w:pStyle w:val="Paragrafoelenco"/>
        <w:numPr>
          <w:ilvl w:val="0"/>
          <w:numId w:val="2"/>
        </w:numPr>
        <w:tabs>
          <w:tab w:val="left" w:pos="384"/>
        </w:tabs>
        <w:ind w:right="109" w:firstLine="0"/>
        <w:rPr>
          <w:sz w:val="18"/>
        </w:rPr>
      </w:pPr>
      <w:r>
        <w:rPr>
          <w:sz w:val="18"/>
        </w:rPr>
        <w:t xml:space="preserve">K. St. Amant, “Virtual office communication protocols: A system for managing international virtual teams,” in </w:t>
      </w:r>
      <w:r>
        <w:rPr>
          <w:i/>
          <w:sz w:val="18"/>
        </w:rPr>
        <w:t>Proceedings of the IEEE International Professional Communication Conference</w:t>
      </w:r>
      <w:r>
        <w:rPr>
          <w:sz w:val="18"/>
        </w:rPr>
        <w:t>, 2005, pp.</w:t>
      </w:r>
      <w:r>
        <w:rPr>
          <w:spacing w:val="-3"/>
          <w:sz w:val="18"/>
        </w:rPr>
        <w:t xml:space="preserve"> </w:t>
      </w:r>
      <w:r>
        <w:rPr>
          <w:sz w:val="18"/>
        </w:rPr>
        <w:t>703–717.</w:t>
      </w:r>
    </w:p>
    <w:p w:rsidR="00342A24" w:rsidRDefault="00342A24" w:rsidP="00342A24">
      <w:pPr>
        <w:pStyle w:val="Corpotesto"/>
        <w:spacing w:before="1"/>
        <w:rPr>
          <w:sz w:val="18"/>
        </w:rPr>
      </w:pPr>
    </w:p>
    <w:p w:rsidR="00342A24" w:rsidRDefault="00342A24" w:rsidP="00342A24">
      <w:pPr>
        <w:pStyle w:val="Paragrafoelenco"/>
        <w:numPr>
          <w:ilvl w:val="0"/>
          <w:numId w:val="2"/>
        </w:numPr>
        <w:tabs>
          <w:tab w:val="left" w:pos="370"/>
        </w:tabs>
        <w:ind w:left="369" w:hanging="257"/>
        <w:rPr>
          <w:sz w:val="18"/>
        </w:rPr>
      </w:pPr>
      <w:r>
        <w:rPr>
          <w:sz w:val="18"/>
        </w:rPr>
        <w:t>Structural Engineering Society–International. [Online]. Available:</w:t>
      </w:r>
      <w:r>
        <w:rPr>
          <w:spacing w:val="-4"/>
          <w:sz w:val="18"/>
        </w:rPr>
        <w:t xml:space="preserve"> </w:t>
      </w:r>
      <w:hyperlink r:id="rId10">
        <w:r>
          <w:rPr>
            <w:sz w:val="18"/>
          </w:rPr>
          <w:t>http://www.seaint.org.</w:t>
        </w:r>
      </w:hyperlink>
    </w:p>
    <w:p w:rsidR="00342A24" w:rsidRDefault="00342A24" w:rsidP="00342A24">
      <w:pPr>
        <w:pStyle w:val="Corpotesto"/>
        <w:spacing w:before="1"/>
        <w:rPr>
          <w:sz w:val="18"/>
        </w:rPr>
      </w:pPr>
    </w:p>
    <w:p w:rsidR="0087594D" w:rsidRDefault="00342A24" w:rsidP="00265DCE">
      <w:pPr>
        <w:pStyle w:val="Paragrafoelenco"/>
        <w:numPr>
          <w:ilvl w:val="0"/>
          <w:numId w:val="2"/>
        </w:numPr>
        <w:tabs>
          <w:tab w:val="left" w:pos="387"/>
        </w:tabs>
        <w:spacing w:before="1"/>
        <w:ind w:right="108" w:firstLine="0"/>
      </w:pPr>
      <w:r w:rsidRPr="0087594D">
        <w:rPr>
          <w:sz w:val="18"/>
        </w:rPr>
        <w:t xml:space="preserve">M. Tohidi et al. "Getting the right design and the design right: Testing many is better than one." in </w:t>
      </w:r>
      <w:r w:rsidRPr="0087594D">
        <w:rPr>
          <w:i/>
          <w:sz w:val="18"/>
        </w:rPr>
        <w:t>Proceedings of the ACM- SIGCHI Conference on Human Factors in Computing Systems (CHI’06)</w:t>
      </w:r>
      <w:r w:rsidRPr="0087594D">
        <w:rPr>
          <w:sz w:val="18"/>
        </w:rPr>
        <w:t>. 2006, pp.</w:t>
      </w:r>
      <w:r w:rsidRPr="0087594D">
        <w:rPr>
          <w:spacing w:val="-13"/>
          <w:sz w:val="18"/>
        </w:rPr>
        <w:t xml:space="preserve"> </w:t>
      </w:r>
      <w:r w:rsidR="0026267C" w:rsidRPr="0087594D">
        <w:rPr>
          <w:sz w:val="18"/>
        </w:rPr>
        <w:t>1243</w:t>
      </w:r>
      <w:r w:rsidR="0087594D" w:rsidRPr="0087594D">
        <w:rPr>
          <w:sz w:val="18"/>
        </w:rPr>
        <w:t xml:space="preserve">. </w:t>
      </w:r>
    </w:p>
    <w:sectPr w:rsidR="0087594D" w:rsidSect="0087594D">
      <w:headerReference w:type="default" r:id="rId11"/>
      <w:footerReference w:type="default" r:id="rId12"/>
      <w:pgSz w:w="11906" w:h="16838"/>
      <w:pgMar w:top="1417" w:right="1134" w:bottom="1134" w:left="1134" w:header="2761"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A24" w:rsidRDefault="00342A24" w:rsidP="00342A24">
      <w:r>
        <w:separator/>
      </w:r>
    </w:p>
  </w:endnote>
  <w:endnote w:type="continuationSeparator" w:id="0">
    <w:p w:rsidR="00342A24" w:rsidRDefault="00342A24" w:rsidP="0034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247030"/>
      <w:docPartObj>
        <w:docPartGallery w:val="Page Numbers (Bottom of Page)"/>
        <w:docPartUnique/>
      </w:docPartObj>
    </w:sdtPr>
    <w:sdtContent>
      <w:p w:rsidR="0087594D" w:rsidRDefault="0087594D">
        <w:pPr>
          <w:pStyle w:val="Pidipagina"/>
          <w:jc w:val="center"/>
        </w:pPr>
        <w:r>
          <w:fldChar w:fldCharType="begin"/>
        </w:r>
        <w:r>
          <w:instrText>PAGE   \* MERGEFORMAT</w:instrText>
        </w:r>
        <w:r>
          <w:fldChar w:fldCharType="separate"/>
        </w:r>
        <w:r w:rsidR="00E66786">
          <w:rPr>
            <w:noProof/>
          </w:rPr>
          <w:t>2</w:t>
        </w:r>
        <w:r>
          <w:fldChar w:fldCharType="end"/>
        </w:r>
      </w:p>
    </w:sdtContent>
  </w:sdt>
  <w:p w:rsidR="0087594D" w:rsidRDefault="008759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A24" w:rsidRDefault="00342A24" w:rsidP="00342A24">
      <w:r>
        <w:separator/>
      </w:r>
    </w:p>
  </w:footnote>
  <w:footnote w:type="continuationSeparator" w:id="0">
    <w:p w:rsidR="00342A24" w:rsidRDefault="00342A24" w:rsidP="00342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94D" w:rsidRDefault="0087594D">
    <w:pPr>
      <w:pStyle w:val="Intestazione"/>
    </w:pPr>
    <w:r>
      <w:rPr>
        <w:noProof/>
        <w:lang w:bidi="ar-SA"/>
      </w:rPr>
      <w:drawing>
        <wp:anchor distT="0" distB="0" distL="0" distR="0" simplePos="0" relativeHeight="251658240" behindDoc="0" locked="0" layoutInCell="1" allowOverlap="1">
          <wp:simplePos x="0" y="0"/>
          <wp:positionH relativeFrom="margin">
            <wp:posOffset>-367220</wp:posOffset>
          </wp:positionH>
          <wp:positionV relativeFrom="paragraph">
            <wp:posOffset>-1757045</wp:posOffset>
          </wp:positionV>
          <wp:extent cx="7070725" cy="1369695"/>
          <wp:effectExtent l="0" t="0" r="0" b="1905"/>
          <wp:wrapTopAndBottom/>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0725" cy="1369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503E4"/>
    <w:multiLevelType w:val="hybridMultilevel"/>
    <w:tmpl w:val="D73E003A"/>
    <w:lvl w:ilvl="0" w:tplc="12C8CB32">
      <w:start w:val="1"/>
      <w:numFmt w:val="decimal"/>
      <w:lvlText w:val="[%1]"/>
      <w:lvlJc w:val="left"/>
      <w:pPr>
        <w:ind w:left="112" w:hanging="269"/>
        <w:jc w:val="left"/>
      </w:pPr>
      <w:rPr>
        <w:rFonts w:ascii="Times New Roman" w:eastAsia="Times New Roman" w:hAnsi="Times New Roman" w:cs="Times New Roman" w:hint="default"/>
        <w:spacing w:val="-2"/>
        <w:w w:val="100"/>
        <w:sz w:val="18"/>
        <w:szCs w:val="18"/>
        <w:lang w:val="it-IT" w:eastAsia="it-IT" w:bidi="it-IT"/>
      </w:rPr>
    </w:lvl>
    <w:lvl w:ilvl="1" w:tplc="E1E6C732">
      <w:numFmt w:val="bullet"/>
      <w:lvlText w:val="•"/>
      <w:lvlJc w:val="left"/>
      <w:pPr>
        <w:ind w:left="1093" w:hanging="269"/>
      </w:pPr>
      <w:rPr>
        <w:rFonts w:hint="default"/>
        <w:lang w:val="it-IT" w:eastAsia="it-IT" w:bidi="it-IT"/>
      </w:rPr>
    </w:lvl>
    <w:lvl w:ilvl="2" w:tplc="40A08B5A">
      <w:numFmt w:val="bullet"/>
      <w:lvlText w:val="•"/>
      <w:lvlJc w:val="left"/>
      <w:pPr>
        <w:ind w:left="2067" w:hanging="269"/>
      </w:pPr>
      <w:rPr>
        <w:rFonts w:hint="default"/>
        <w:lang w:val="it-IT" w:eastAsia="it-IT" w:bidi="it-IT"/>
      </w:rPr>
    </w:lvl>
    <w:lvl w:ilvl="3" w:tplc="7126274E">
      <w:numFmt w:val="bullet"/>
      <w:lvlText w:val="•"/>
      <w:lvlJc w:val="left"/>
      <w:pPr>
        <w:ind w:left="3041" w:hanging="269"/>
      </w:pPr>
      <w:rPr>
        <w:rFonts w:hint="default"/>
        <w:lang w:val="it-IT" w:eastAsia="it-IT" w:bidi="it-IT"/>
      </w:rPr>
    </w:lvl>
    <w:lvl w:ilvl="4" w:tplc="42007CC8">
      <w:numFmt w:val="bullet"/>
      <w:lvlText w:val="•"/>
      <w:lvlJc w:val="left"/>
      <w:pPr>
        <w:ind w:left="4015" w:hanging="269"/>
      </w:pPr>
      <w:rPr>
        <w:rFonts w:hint="default"/>
        <w:lang w:val="it-IT" w:eastAsia="it-IT" w:bidi="it-IT"/>
      </w:rPr>
    </w:lvl>
    <w:lvl w:ilvl="5" w:tplc="8F38C2AA">
      <w:numFmt w:val="bullet"/>
      <w:lvlText w:val="•"/>
      <w:lvlJc w:val="left"/>
      <w:pPr>
        <w:ind w:left="4989" w:hanging="269"/>
      </w:pPr>
      <w:rPr>
        <w:rFonts w:hint="default"/>
        <w:lang w:val="it-IT" w:eastAsia="it-IT" w:bidi="it-IT"/>
      </w:rPr>
    </w:lvl>
    <w:lvl w:ilvl="6" w:tplc="97948E9C">
      <w:numFmt w:val="bullet"/>
      <w:lvlText w:val="•"/>
      <w:lvlJc w:val="left"/>
      <w:pPr>
        <w:ind w:left="5963" w:hanging="269"/>
      </w:pPr>
      <w:rPr>
        <w:rFonts w:hint="default"/>
        <w:lang w:val="it-IT" w:eastAsia="it-IT" w:bidi="it-IT"/>
      </w:rPr>
    </w:lvl>
    <w:lvl w:ilvl="7" w:tplc="9B4C36C2">
      <w:numFmt w:val="bullet"/>
      <w:lvlText w:val="•"/>
      <w:lvlJc w:val="left"/>
      <w:pPr>
        <w:ind w:left="6937" w:hanging="269"/>
      </w:pPr>
      <w:rPr>
        <w:rFonts w:hint="default"/>
        <w:lang w:val="it-IT" w:eastAsia="it-IT" w:bidi="it-IT"/>
      </w:rPr>
    </w:lvl>
    <w:lvl w:ilvl="8" w:tplc="093493E8">
      <w:numFmt w:val="bullet"/>
      <w:lvlText w:val="•"/>
      <w:lvlJc w:val="left"/>
      <w:pPr>
        <w:ind w:left="7911" w:hanging="269"/>
      </w:pPr>
      <w:rPr>
        <w:rFonts w:hint="default"/>
        <w:lang w:val="it-IT" w:eastAsia="it-IT" w:bidi="it-IT"/>
      </w:rPr>
    </w:lvl>
  </w:abstractNum>
  <w:abstractNum w:abstractNumId="1" w15:restartNumberingAfterBreak="0">
    <w:nsid w:val="60975E52"/>
    <w:multiLevelType w:val="hybridMultilevel"/>
    <w:tmpl w:val="734A3B16"/>
    <w:lvl w:ilvl="0" w:tplc="0C8234CE">
      <w:numFmt w:val="bullet"/>
      <w:lvlText w:val="-"/>
      <w:lvlJc w:val="left"/>
      <w:pPr>
        <w:ind w:left="821" w:hanging="348"/>
      </w:pPr>
      <w:rPr>
        <w:rFonts w:ascii="Georgia" w:eastAsia="Georgia" w:hAnsi="Georgia" w:cs="Georgia" w:hint="default"/>
        <w:w w:val="88"/>
        <w:sz w:val="24"/>
        <w:szCs w:val="24"/>
        <w:lang w:val="it-IT" w:eastAsia="it-IT" w:bidi="it-IT"/>
      </w:rPr>
    </w:lvl>
    <w:lvl w:ilvl="1" w:tplc="1C040E4E">
      <w:start w:val="1"/>
      <w:numFmt w:val="upperLetter"/>
      <w:lvlText w:val="%2."/>
      <w:lvlJc w:val="left"/>
      <w:pPr>
        <w:ind w:left="2184" w:hanging="269"/>
        <w:jc w:val="left"/>
      </w:pPr>
      <w:rPr>
        <w:rFonts w:ascii="Times New Roman" w:eastAsia="Times New Roman" w:hAnsi="Times New Roman" w:cs="Times New Roman" w:hint="default"/>
        <w:spacing w:val="-2"/>
        <w:w w:val="100"/>
        <w:sz w:val="22"/>
        <w:szCs w:val="22"/>
        <w:lang w:val="it-IT" w:eastAsia="it-IT" w:bidi="it-IT"/>
      </w:rPr>
    </w:lvl>
    <w:lvl w:ilvl="2" w:tplc="20A605C4">
      <w:numFmt w:val="bullet"/>
      <w:lvlText w:val="•"/>
      <w:lvlJc w:val="left"/>
      <w:pPr>
        <w:ind w:left="3033" w:hanging="269"/>
      </w:pPr>
      <w:rPr>
        <w:rFonts w:hint="default"/>
        <w:lang w:val="it-IT" w:eastAsia="it-IT" w:bidi="it-IT"/>
      </w:rPr>
    </w:lvl>
    <w:lvl w:ilvl="3" w:tplc="93827CDC">
      <w:numFmt w:val="bullet"/>
      <w:lvlText w:val="•"/>
      <w:lvlJc w:val="left"/>
      <w:pPr>
        <w:ind w:left="3886" w:hanging="269"/>
      </w:pPr>
      <w:rPr>
        <w:rFonts w:hint="default"/>
        <w:lang w:val="it-IT" w:eastAsia="it-IT" w:bidi="it-IT"/>
      </w:rPr>
    </w:lvl>
    <w:lvl w:ilvl="4" w:tplc="9954DA84">
      <w:numFmt w:val="bullet"/>
      <w:lvlText w:val="•"/>
      <w:lvlJc w:val="left"/>
      <w:pPr>
        <w:ind w:left="4739" w:hanging="269"/>
      </w:pPr>
      <w:rPr>
        <w:rFonts w:hint="default"/>
        <w:lang w:val="it-IT" w:eastAsia="it-IT" w:bidi="it-IT"/>
      </w:rPr>
    </w:lvl>
    <w:lvl w:ilvl="5" w:tplc="97B6CA8E">
      <w:numFmt w:val="bullet"/>
      <w:lvlText w:val="•"/>
      <w:lvlJc w:val="left"/>
      <w:pPr>
        <w:ind w:left="5592" w:hanging="269"/>
      </w:pPr>
      <w:rPr>
        <w:rFonts w:hint="default"/>
        <w:lang w:val="it-IT" w:eastAsia="it-IT" w:bidi="it-IT"/>
      </w:rPr>
    </w:lvl>
    <w:lvl w:ilvl="6" w:tplc="36FEF9DA">
      <w:numFmt w:val="bullet"/>
      <w:lvlText w:val="•"/>
      <w:lvlJc w:val="left"/>
      <w:pPr>
        <w:ind w:left="6446" w:hanging="269"/>
      </w:pPr>
      <w:rPr>
        <w:rFonts w:hint="default"/>
        <w:lang w:val="it-IT" w:eastAsia="it-IT" w:bidi="it-IT"/>
      </w:rPr>
    </w:lvl>
    <w:lvl w:ilvl="7" w:tplc="B6BA7B34">
      <w:numFmt w:val="bullet"/>
      <w:lvlText w:val="•"/>
      <w:lvlJc w:val="left"/>
      <w:pPr>
        <w:ind w:left="7299" w:hanging="269"/>
      </w:pPr>
      <w:rPr>
        <w:rFonts w:hint="default"/>
        <w:lang w:val="it-IT" w:eastAsia="it-IT" w:bidi="it-IT"/>
      </w:rPr>
    </w:lvl>
    <w:lvl w:ilvl="8" w:tplc="F67234BC">
      <w:numFmt w:val="bullet"/>
      <w:lvlText w:val="•"/>
      <w:lvlJc w:val="left"/>
      <w:pPr>
        <w:ind w:left="8152" w:hanging="269"/>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91"/>
    <w:rsid w:val="00035D91"/>
    <w:rsid w:val="0016726D"/>
    <w:rsid w:val="0026267C"/>
    <w:rsid w:val="00342A24"/>
    <w:rsid w:val="007B5EB9"/>
    <w:rsid w:val="0087594D"/>
    <w:rsid w:val="00E47587"/>
    <w:rsid w:val="00E667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A9256"/>
  <w15:chartTrackingRefBased/>
  <w15:docId w15:val="{47767025-AF38-400C-BA38-D4EFAB12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342A24"/>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2">
    <w:name w:val="heading 2"/>
    <w:basedOn w:val="Normale"/>
    <w:link w:val="Titolo2Carattere"/>
    <w:uiPriority w:val="1"/>
    <w:qFormat/>
    <w:rsid w:val="00342A24"/>
    <w:pPr>
      <w:spacing w:line="251" w:lineRule="exact"/>
      <w:ind w:left="112"/>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342A24"/>
    <w:rPr>
      <w:rFonts w:ascii="Times New Roman" w:eastAsia="Times New Roman" w:hAnsi="Times New Roman" w:cs="Times New Roman"/>
      <w:b/>
      <w:bCs/>
      <w:lang w:eastAsia="it-IT" w:bidi="it-IT"/>
    </w:rPr>
  </w:style>
  <w:style w:type="table" w:customStyle="1" w:styleId="TableNormal">
    <w:name w:val="Table Normal"/>
    <w:uiPriority w:val="2"/>
    <w:semiHidden/>
    <w:unhideWhenUsed/>
    <w:qFormat/>
    <w:rsid w:val="00342A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42A24"/>
  </w:style>
  <w:style w:type="character" w:customStyle="1" w:styleId="CorpotestoCarattere">
    <w:name w:val="Corpo testo Carattere"/>
    <w:basedOn w:val="Carpredefinitoparagrafo"/>
    <w:link w:val="Corpotesto"/>
    <w:uiPriority w:val="1"/>
    <w:rsid w:val="00342A24"/>
    <w:rPr>
      <w:rFonts w:ascii="Times New Roman" w:eastAsia="Times New Roman" w:hAnsi="Times New Roman" w:cs="Times New Roman"/>
      <w:lang w:eastAsia="it-IT" w:bidi="it-IT"/>
    </w:rPr>
  </w:style>
  <w:style w:type="paragraph" w:styleId="Paragrafoelenco">
    <w:name w:val="List Paragraph"/>
    <w:basedOn w:val="Normale"/>
    <w:uiPriority w:val="1"/>
    <w:qFormat/>
    <w:rsid w:val="00342A24"/>
    <w:pPr>
      <w:ind w:left="112"/>
    </w:pPr>
  </w:style>
  <w:style w:type="paragraph" w:customStyle="1" w:styleId="TableParagraph">
    <w:name w:val="Table Paragraph"/>
    <w:basedOn w:val="Normale"/>
    <w:uiPriority w:val="1"/>
    <w:qFormat/>
    <w:rsid w:val="00342A24"/>
    <w:pPr>
      <w:spacing w:before="5"/>
      <w:ind w:left="109"/>
    </w:pPr>
  </w:style>
  <w:style w:type="paragraph" w:styleId="Intestazione">
    <w:name w:val="header"/>
    <w:basedOn w:val="Normale"/>
    <w:link w:val="IntestazioneCarattere"/>
    <w:uiPriority w:val="99"/>
    <w:unhideWhenUsed/>
    <w:rsid w:val="00342A24"/>
    <w:pPr>
      <w:tabs>
        <w:tab w:val="center" w:pos="4819"/>
        <w:tab w:val="right" w:pos="9638"/>
      </w:tabs>
    </w:pPr>
  </w:style>
  <w:style w:type="character" w:customStyle="1" w:styleId="IntestazioneCarattere">
    <w:name w:val="Intestazione Carattere"/>
    <w:basedOn w:val="Carpredefinitoparagrafo"/>
    <w:link w:val="Intestazione"/>
    <w:uiPriority w:val="99"/>
    <w:rsid w:val="00342A24"/>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342A24"/>
    <w:pPr>
      <w:tabs>
        <w:tab w:val="center" w:pos="4819"/>
        <w:tab w:val="right" w:pos="9638"/>
      </w:tabs>
    </w:pPr>
  </w:style>
  <w:style w:type="character" w:customStyle="1" w:styleId="PidipaginaCarattere">
    <w:name w:val="Piè di pagina Carattere"/>
    <w:basedOn w:val="Carpredefinitoparagrafo"/>
    <w:link w:val="Pidipagina"/>
    <w:uiPriority w:val="99"/>
    <w:rsid w:val="00342A24"/>
    <w:rPr>
      <w:rFonts w:ascii="Times New Roman" w:eastAsia="Times New Roman" w:hAnsi="Times New Roman" w:cs="Times New Roman"/>
      <w:lang w:eastAsia="it-IT" w:bidi="it-IT"/>
    </w:rPr>
  </w:style>
  <w:style w:type="paragraph" w:styleId="Titolo">
    <w:name w:val="Title"/>
    <w:basedOn w:val="Normale"/>
    <w:link w:val="TitoloCarattere"/>
    <w:qFormat/>
    <w:rsid w:val="007B5EB9"/>
    <w:pPr>
      <w:widowControl/>
      <w:autoSpaceDE/>
      <w:autoSpaceDN/>
      <w:jc w:val="center"/>
    </w:pPr>
    <w:rPr>
      <w:rFonts w:ascii="Arial" w:hAnsi="Arial" w:cs="Arial"/>
      <w:b/>
      <w:bCs/>
      <w:szCs w:val="7"/>
      <w:lang w:bidi="ar-SA"/>
    </w:rPr>
  </w:style>
  <w:style w:type="character" w:customStyle="1" w:styleId="TitoloCarattere">
    <w:name w:val="Titolo Carattere"/>
    <w:basedOn w:val="Carpredefinitoparagrafo"/>
    <w:link w:val="Titolo"/>
    <w:rsid w:val="007B5EB9"/>
    <w:rPr>
      <w:rFonts w:ascii="Arial" w:eastAsia="Times New Roman" w:hAnsi="Arial" w:cs="Arial"/>
      <w:b/>
      <w:bCs/>
      <w:szCs w:val="7"/>
      <w:lang w:eastAsia="it-IT"/>
    </w:rPr>
  </w:style>
  <w:style w:type="character" w:styleId="Collegamentoipertestuale">
    <w:name w:val="Hyperlink"/>
    <w:rsid w:val="007B5E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ain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041B6-A0C8-4B66-A3B8-337968DF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Rivista Luce</cp:lastModifiedBy>
  <cp:revision>2</cp:revision>
  <dcterms:created xsi:type="dcterms:W3CDTF">2019-07-11T12:47:00Z</dcterms:created>
  <dcterms:modified xsi:type="dcterms:W3CDTF">2019-07-11T12:47:00Z</dcterms:modified>
</cp:coreProperties>
</file>